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E5B" w:rsidRDefault="00924E5B" w:rsidP="00924E5B">
      <w:pPr>
        <w:jc w:val="both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Werkzame middelen in verband met Covid19</w:t>
      </w:r>
    </w:p>
    <w:p w:rsidR="00924E5B" w:rsidRDefault="00924E5B" w:rsidP="00924E5B">
      <w:pPr>
        <w:jc w:val="both"/>
        <w:rPr>
          <w:sz w:val="36"/>
          <w:szCs w:val="36"/>
        </w:rPr>
      </w:pPr>
    </w:p>
    <w:p w:rsidR="00584780" w:rsidRDefault="00924E5B" w:rsidP="00924E5B">
      <w:pPr>
        <w:jc w:val="both"/>
        <w:rPr>
          <w:sz w:val="36"/>
          <w:szCs w:val="36"/>
        </w:rPr>
      </w:pPr>
      <w:r w:rsidRPr="00924E5B">
        <w:rPr>
          <w:sz w:val="36"/>
          <w:szCs w:val="36"/>
        </w:rPr>
        <w:t xml:space="preserve">Zelfs conventionele geneesmiddelen die al tientallen jaren bekend zijn, vertonen grote effecten. Een Amerikaanse groep wetenschappers evalueert duidelijk de studies over geneesmiddelen </w:t>
      </w:r>
      <w:r>
        <w:rPr>
          <w:sz w:val="36"/>
          <w:szCs w:val="36"/>
        </w:rPr>
        <w:t>voor de behandeling van covid19</w:t>
      </w:r>
      <w:r w:rsidRPr="00924E5B">
        <w:rPr>
          <w:sz w:val="36"/>
          <w:szCs w:val="36"/>
        </w:rPr>
        <w:t xml:space="preserve">. Op https://c19early.com staan 856 studies over 24 geneesmiddelen - ten tijde van het schrijven van dit boek. Deze studies tonen verbazende verbeteringen in het verloop van de ziekte aan, bijvoorbeeld: </w:t>
      </w:r>
      <w:proofErr w:type="spellStart"/>
      <w:r>
        <w:rPr>
          <w:sz w:val="36"/>
          <w:szCs w:val="36"/>
        </w:rPr>
        <w:t>Proxalutamide</w:t>
      </w:r>
      <w:proofErr w:type="spellEnd"/>
      <w:r>
        <w:rPr>
          <w:sz w:val="36"/>
          <w:szCs w:val="36"/>
        </w:rPr>
        <w:t xml:space="preserve"> met 86%, </w:t>
      </w:r>
      <w:proofErr w:type="spellStart"/>
      <w:r>
        <w:rPr>
          <w:sz w:val="36"/>
          <w:szCs w:val="36"/>
        </w:rPr>
        <w:t>Povidone</w:t>
      </w:r>
      <w:r w:rsidRPr="00924E5B">
        <w:rPr>
          <w:sz w:val="36"/>
          <w:szCs w:val="36"/>
        </w:rPr>
        <w:t>iodine</w:t>
      </w:r>
      <w:proofErr w:type="spellEnd"/>
      <w:r w:rsidRPr="00924E5B">
        <w:rPr>
          <w:sz w:val="36"/>
          <w:szCs w:val="36"/>
        </w:rPr>
        <w:t xml:space="preserve"> met 71%, Ivermectine met 68%, Zink met 54%, Vitamine D met 42%, </w:t>
      </w:r>
      <w:proofErr w:type="gramStart"/>
      <w:r w:rsidRPr="00924E5B">
        <w:rPr>
          <w:sz w:val="36"/>
          <w:szCs w:val="36"/>
        </w:rPr>
        <w:t>Aspirine</w:t>
      </w:r>
      <w:proofErr w:type="gramEnd"/>
      <w:r w:rsidRPr="00924E5B">
        <w:rPr>
          <w:sz w:val="36"/>
          <w:szCs w:val="36"/>
        </w:rPr>
        <w:t xml:space="preserve"> met 37%, Hydroxychloroquine met 27% en Vitamine C brengt een verbetering van 17%. Volgens de studies zou veel kunnen worden bereikt met vitaminen en zink alleen, zelfs bij profylaxe. Er zijn dus verrassend veel doeltreffende en zeer goedkope geneesmiddelen om covid19.</w:t>
      </w:r>
    </w:p>
    <w:p w:rsidR="00924E5B" w:rsidRDefault="00924E5B" w:rsidP="00924E5B">
      <w:pPr>
        <w:jc w:val="both"/>
        <w:rPr>
          <w:sz w:val="36"/>
          <w:szCs w:val="36"/>
        </w:rPr>
      </w:pPr>
    </w:p>
    <w:p w:rsidR="00924E5B" w:rsidRDefault="00924E5B" w:rsidP="00924E5B">
      <w:pPr>
        <w:jc w:val="both"/>
        <w:rPr>
          <w:sz w:val="36"/>
          <w:szCs w:val="36"/>
        </w:rPr>
      </w:pPr>
      <w:proofErr w:type="spellStart"/>
      <w:r>
        <w:rPr>
          <w:sz w:val="36"/>
          <w:szCs w:val="36"/>
        </w:rPr>
        <w:t>Proxalutamide</w:t>
      </w:r>
      <w:proofErr w:type="spellEnd"/>
      <w:r>
        <w:rPr>
          <w:sz w:val="36"/>
          <w:szCs w:val="36"/>
        </w:rPr>
        <w:t xml:space="preserve"> 86%</w:t>
      </w:r>
    </w:p>
    <w:p w:rsidR="00924E5B" w:rsidRDefault="00924E5B" w:rsidP="00924E5B">
      <w:pPr>
        <w:jc w:val="both"/>
        <w:rPr>
          <w:sz w:val="36"/>
          <w:szCs w:val="36"/>
        </w:rPr>
      </w:pPr>
      <w:proofErr w:type="spellStart"/>
      <w:r>
        <w:rPr>
          <w:sz w:val="36"/>
          <w:szCs w:val="36"/>
        </w:rPr>
        <w:t>Povidoneiodine</w:t>
      </w:r>
      <w:proofErr w:type="spellEnd"/>
      <w:r>
        <w:rPr>
          <w:sz w:val="36"/>
          <w:szCs w:val="36"/>
        </w:rPr>
        <w:t xml:space="preserve"> 71%</w:t>
      </w:r>
    </w:p>
    <w:p w:rsidR="00924E5B" w:rsidRDefault="00924E5B" w:rsidP="00924E5B">
      <w:pPr>
        <w:jc w:val="both"/>
        <w:rPr>
          <w:sz w:val="36"/>
          <w:szCs w:val="36"/>
        </w:rPr>
      </w:pPr>
      <w:r>
        <w:rPr>
          <w:sz w:val="36"/>
          <w:szCs w:val="36"/>
        </w:rPr>
        <w:t>Ivermectine 68%</w:t>
      </w:r>
    </w:p>
    <w:p w:rsidR="00924E5B" w:rsidRDefault="00924E5B" w:rsidP="00924E5B">
      <w:pPr>
        <w:jc w:val="both"/>
        <w:rPr>
          <w:sz w:val="36"/>
          <w:szCs w:val="36"/>
        </w:rPr>
      </w:pPr>
      <w:r>
        <w:rPr>
          <w:sz w:val="36"/>
          <w:szCs w:val="36"/>
        </w:rPr>
        <w:t>Zink 54%</w:t>
      </w:r>
    </w:p>
    <w:p w:rsidR="00924E5B" w:rsidRDefault="00924E5B" w:rsidP="00924E5B">
      <w:pPr>
        <w:jc w:val="both"/>
        <w:rPr>
          <w:sz w:val="36"/>
          <w:szCs w:val="36"/>
        </w:rPr>
      </w:pPr>
      <w:r>
        <w:rPr>
          <w:sz w:val="36"/>
          <w:szCs w:val="36"/>
        </w:rPr>
        <w:t>Vitamine D 42%</w:t>
      </w:r>
    </w:p>
    <w:p w:rsidR="00924E5B" w:rsidRDefault="00924E5B" w:rsidP="00924E5B">
      <w:pPr>
        <w:jc w:val="both"/>
        <w:rPr>
          <w:sz w:val="36"/>
          <w:szCs w:val="36"/>
        </w:rPr>
      </w:pPr>
      <w:r>
        <w:rPr>
          <w:sz w:val="36"/>
          <w:szCs w:val="36"/>
        </w:rPr>
        <w:t>Aspirine 37%</w:t>
      </w:r>
    </w:p>
    <w:p w:rsidR="00924E5B" w:rsidRDefault="00924E5B" w:rsidP="00924E5B">
      <w:pPr>
        <w:jc w:val="both"/>
        <w:rPr>
          <w:sz w:val="36"/>
          <w:szCs w:val="36"/>
        </w:rPr>
      </w:pPr>
      <w:r>
        <w:rPr>
          <w:sz w:val="36"/>
          <w:szCs w:val="36"/>
        </w:rPr>
        <w:t>Hydroxychloroquine 27%</w:t>
      </w:r>
    </w:p>
    <w:p w:rsidR="00924E5B" w:rsidRPr="00924E5B" w:rsidRDefault="00924E5B" w:rsidP="00924E5B">
      <w:pPr>
        <w:jc w:val="both"/>
        <w:rPr>
          <w:sz w:val="36"/>
          <w:szCs w:val="36"/>
        </w:rPr>
      </w:pPr>
      <w:r>
        <w:rPr>
          <w:sz w:val="36"/>
          <w:szCs w:val="36"/>
        </w:rPr>
        <w:t>Vitamine C 17%</w:t>
      </w:r>
    </w:p>
    <w:sectPr w:rsidR="00924E5B" w:rsidRPr="00924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E5B"/>
    <w:rsid w:val="00584780"/>
    <w:rsid w:val="00924E5B"/>
    <w:rsid w:val="00C4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Sterenborg</dc:creator>
  <cp:lastModifiedBy>Jan Sterenborg</cp:lastModifiedBy>
  <cp:revision>2</cp:revision>
  <dcterms:created xsi:type="dcterms:W3CDTF">2021-12-23T16:19:00Z</dcterms:created>
  <dcterms:modified xsi:type="dcterms:W3CDTF">2021-12-23T16:19:00Z</dcterms:modified>
</cp:coreProperties>
</file>