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2AC8" w14:textId="77777777" w:rsidR="006828AC" w:rsidRDefault="006828AC"/>
    <w:p w14:paraId="1A0A2D3D" w14:textId="77C0EC10" w:rsidR="00D64086" w:rsidRPr="00072B13" w:rsidRDefault="006828AC">
      <w:pPr>
        <w:rPr>
          <w:sz w:val="32"/>
          <w:szCs w:val="32"/>
          <w:lang w:val="en-US"/>
        </w:rPr>
      </w:pPr>
      <w:r w:rsidRPr="00072B13">
        <w:rPr>
          <w:sz w:val="32"/>
          <w:szCs w:val="32"/>
          <w:lang w:val="en-US"/>
        </w:rPr>
        <w:t>References</w:t>
      </w:r>
    </w:p>
    <w:p w14:paraId="114B9908" w14:textId="77777777" w:rsidR="006828AC" w:rsidRPr="006828AC" w:rsidRDefault="006828AC">
      <w:pPr>
        <w:rPr>
          <w:lang w:val="en-US"/>
        </w:rPr>
      </w:pPr>
    </w:p>
    <w:p w14:paraId="17A3AA14" w14:textId="77777777" w:rsidR="006828AC" w:rsidRDefault="006828AC" w:rsidP="006828AC">
      <w:pPr>
        <w:rPr>
          <w:lang w:val="en-US"/>
        </w:rPr>
      </w:pPr>
    </w:p>
    <w:p w14:paraId="73B6F2A8" w14:textId="3DBB336F" w:rsidR="006828AC" w:rsidRPr="006828AC" w:rsidRDefault="006828AC" w:rsidP="00072B13">
      <w:pPr>
        <w:rPr>
          <w:lang w:val="en-US"/>
        </w:rPr>
      </w:pPr>
      <w:r>
        <w:rPr>
          <w:lang w:val="en-US"/>
        </w:rPr>
        <w:t xml:space="preserve">Bachman, T. 1989 </w:t>
      </w:r>
      <w:r w:rsidRPr="006828AC">
        <w:rPr>
          <w:i/>
          <w:iCs/>
          <w:lang w:val="en-US"/>
        </w:rPr>
        <w:t>Microgenesis as traced by the transient paired-forms paradigm</w:t>
      </w:r>
      <w:r>
        <w:rPr>
          <w:lang w:val="en-US"/>
        </w:rPr>
        <w:t xml:space="preserve">. </w:t>
      </w:r>
      <w:r w:rsidR="00072B13" w:rsidRPr="00072B13">
        <w:rPr>
          <w:lang w:val="en-US"/>
        </w:rPr>
        <w:t>Acta Psychologica</w:t>
      </w:r>
      <w:r w:rsidR="00072B13">
        <w:rPr>
          <w:lang w:val="en-US"/>
        </w:rPr>
        <w:t xml:space="preserve"> </w:t>
      </w:r>
      <w:r w:rsidR="00072B13" w:rsidRPr="00072B13">
        <w:rPr>
          <w:lang w:val="en-US"/>
        </w:rPr>
        <w:t>70, 3-17</w:t>
      </w:r>
    </w:p>
    <w:p w14:paraId="7DA79610" w14:textId="4C881DC0" w:rsidR="006828AC" w:rsidRDefault="006828AC" w:rsidP="006828AC">
      <w:pPr>
        <w:rPr>
          <w:lang w:val="en-US"/>
        </w:rPr>
      </w:pPr>
    </w:p>
    <w:p w14:paraId="3366AE48" w14:textId="23A5658C" w:rsidR="006828AC" w:rsidRPr="006828AC" w:rsidRDefault="006828AC" w:rsidP="006828AC">
      <w:pPr>
        <w:rPr>
          <w:lang w:val="en-US"/>
        </w:rPr>
      </w:pPr>
      <w:r w:rsidRPr="006828AC">
        <w:t xml:space="preserve">Calis, G. and E.L.J. Leeuwenberg., 1981. </w:t>
      </w:r>
      <w:r w:rsidRPr="006828AC">
        <w:rPr>
          <w:i/>
          <w:iCs/>
          <w:lang w:val="en-US"/>
        </w:rPr>
        <w:t>Grounding the figure</w:t>
      </w:r>
      <w:r w:rsidRPr="006828AC">
        <w:rPr>
          <w:lang w:val="en-US"/>
        </w:rPr>
        <w:t xml:space="preserve">. Journal of </w:t>
      </w:r>
    </w:p>
    <w:p w14:paraId="0538C8D7" w14:textId="77777777" w:rsidR="006828AC" w:rsidRPr="006828AC" w:rsidRDefault="006828AC" w:rsidP="006828AC">
      <w:pPr>
        <w:rPr>
          <w:lang w:val="en-US"/>
        </w:rPr>
      </w:pPr>
      <w:r w:rsidRPr="006828AC">
        <w:rPr>
          <w:lang w:val="en-US"/>
        </w:rPr>
        <w:t>Experimental Psychology: Human Perception and Performance 7, 1386-</w:t>
      </w:r>
    </w:p>
    <w:p w14:paraId="0A12367C" w14:textId="6E7D9AEC" w:rsidR="006828AC" w:rsidRDefault="006828AC" w:rsidP="006828AC">
      <w:r>
        <w:t>-1397.</w:t>
      </w:r>
    </w:p>
    <w:p w14:paraId="0881F727" w14:textId="77777777" w:rsidR="006828AC" w:rsidRDefault="006828AC" w:rsidP="006828AC"/>
    <w:p w14:paraId="0847B738" w14:textId="77777777" w:rsidR="006828AC" w:rsidRPr="006828AC" w:rsidRDefault="006828AC" w:rsidP="006828AC">
      <w:pPr>
        <w:rPr>
          <w:i/>
          <w:iCs/>
          <w:lang w:val="en-US"/>
        </w:rPr>
      </w:pPr>
      <w:r>
        <w:t xml:space="preserve">Calis, G.J.J., J.M. Sterenborg and F.J. Maarse, 1984. </w:t>
      </w:r>
      <w:r w:rsidRPr="006828AC">
        <w:rPr>
          <w:i/>
          <w:iCs/>
          <w:lang w:val="en-US"/>
        </w:rPr>
        <w:t xml:space="preserve">Initial microgenetic </w:t>
      </w:r>
    </w:p>
    <w:p w14:paraId="19ED3082" w14:textId="424C8F26" w:rsidR="006828AC" w:rsidRDefault="006828AC" w:rsidP="006828AC">
      <w:r w:rsidRPr="006828AC">
        <w:rPr>
          <w:i/>
          <w:iCs/>
          <w:lang w:val="en-US"/>
        </w:rPr>
        <w:t>steps in single-glance face recognition</w:t>
      </w:r>
      <w:r w:rsidRPr="006828AC">
        <w:rPr>
          <w:lang w:val="en-US"/>
        </w:rPr>
        <w:t xml:space="preserve">. </w:t>
      </w:r>
      <w:r>
        <w:t>Acta Psychologica 55, 215--230.</w:t>
      </w:r>
    </w:p>
    <w:p w14:paraId="758C991C" w14:textId="77777777" w:rsidR="006828AC" w:rsidRDefault="006828AC" w:rsidP="006828AC"/>
    <w:p w14:paraId="529AE6C7" w14:textId="77777777" w:rsidR="006828AC" w:rsidRPr="006828AC" w:rsidRDefault="006828AC" w:rsidP="006828AC">
      <w:pPr>
        <w:rPr>
          <w:i/>
          <w:iCs/>
          <w:lang w:val="en-US"/>
        </w:rPr>
      </w:pPr>
      <w:r>
        <w:t xml:space="preserve">Leeuwenberg, E., L. Mens and G. Calis, 1985. </w:t>
      </w:r>
      <w:r w:rsidRPr="006828AC">
        <w:rPr>
          <w:i/>
          <w:iCs/>
          <w:lang w:val="en-US"/>
        </w:rPr>
        <w:t xml:space="preserve">Knowledge within perception: </w:t>
      </w:r>
    </w:p>
    <w:p w14:paraId="1B942F0C" w14:textId="77777777" w:rsidR="006828AC" w:rsidRDefault="006828AC" w:rsidP="006828AC">
      <w:r w:rsidRPr="006828AC">
        <w:rPr>
          <w:i/>
          <w:iCs/>
          <w:lang w:val="en-US"/>
        </w:rPr>
        <w:t>Masking caused by incompatible interpretation.</w:t>
      </w:r>
      <w:r w:rsidRPr="006828AC">
        <w:rPr>
          <w:lang w:val="en-US"/>
        </w:rPr>
        <w:t xml:space="preserve"> </w:t>
      </w:r>
      <w:r>
        <w:t xml:space="preserve">Acta Psychologica 59, </w:t>
      </w:r>
    </w:p>
    <w:p w14:paraId="3E617123" w14:textId="1EDD8F2A" w:rsidR="006828AC" w:rsidRDefault="006828AC" w:rsidP="006828AC">
      <w:r>
        <w:t>91--102.</w:t>
      </w:r>
    </w:p>
    <w:p w14:paraId="210C1A4D" w14:textId="77777777" w:rsidR="00072B13" w:rsidRDefault="00072B13" w:rsidP="006828AC"/>
    <w:p w14:paraId="4402E148" w14:textId="77777777" w:rsidR="00072B13" w:rsidRDefault="00072B13" w:rsidP="00072B13">
      <w:r w:rsidRPr="00072B13">
        <w:t xml:space="preserve">Sterenborg, J. 2018. </w:t>
      </w:r>
      <w:r w:rsidRPr="006828AC">
        <w:rPr>
          <w:i/>
          <w:iCs/>
        </w:rPr>
        <w:t>Individuele Psychologische Diagnostiek</w:t>
      </w:r>
      <w:r>
        <w:t xml:space="preserve">. Brave New Books. </w:t>
      </w:r>
      <w:r w:rsidRPr="00072B13">
        <w:t>Amsterdam</w:t>
      </w:r>
      <w:r>
        <w:t>.</w:t>
      </w:r>
    </w:p>
    <w:p w14:paraId="47649041" w14:textId="77777777" w:rsidR="006828AC" w:rsidRDefault="006828AC" w:rsidP="006828AC"/>
    <w:p w14:paraId="0A441055" w14:textId="361B7299" w:rsidR="006828AC" w:rsidRPr="00072B13" w:rsidRDefault="006828AC" w:rsidP="006828AC">
      <w:pPr>
        <w:rPr>
          <w:lang w:val="en-US"/>
        </w:rPr>
      </w:pPr>
      <w:r>
        <w:t>Sterenborg, J. 20</w:t>
      </w:r>
      <w:r w:rsidR="00072B13">
        <w:t>20.</w:t>
      </w:r>
      <w:r>
        <w:t xml:space="preserve"> </w:t>
      </w:r>
      <w:r w:rsidRPr="006828AC">
        <w:rPr>
          <w:i/>
          <w:iCs/>
        </w:rPr>
        <w:t>Individual Psychological Diagnosis</w:t>
      </w:r>
      <w:r>
        <w:t xml:space="preserve">. </w:t>
      </w:r>
      <w:r w:rsidR="00072B13" w:rsidRPr="00072B13">
        <w:rPr>
          <w:lang w:val="en-US"/>
        </w:rPr>
        <w:t>Brave New Books.</w:t>
      </w:r>
      <w:r w:rsidR="00072B13">
        <w:rPr>
          <w:lang w:val="en-US"/>
        </w:rPr>
        <w:t xml:space="preserve"> </w:t>
      </w:r>
      <w:r w:rsidR="00072B13" w:rsidRPr="00072B13">
        <w:t>Amsterdam</w:t>
      </w:r>
      <w:r w:rsidR="00072B13">
        <w:t>.</w:t>
      </w:r>
    </w:p>
    <w:p w14:paraId="4A2E18BF" w14:textId="77777777" w:rsidR="006828AC" w:rsidRPr="00072B13" w:rsidRDefault="006828AC" w:rsidP="006828AC">
      <w:pPr>
        <w:rPr>
          <w:lang w:val="en-US"/>
        </w:rPr>
      </w:pPr>
    </w:p>
    <w:sectPr w:rsidR="006828AC" w:rsidRPr="00072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AC"/>
    <w:rsid w:val="00072B13"/>
    <w:rsid w:val="00267C84"/>
    <w:rsid w:val="002F16F2"/>
    <w:rsid w:val="003F64F0"/>
    <w:rsid w:val="00422802"/>
    <w:rsid w:val="00432862"/>
    <w:rsid w:val="00496004"/>
    <w:rsid w:val="004E1264"/>
    <w:rsid w:val="006828AC"/>
    <w:rsid w:val="007C13E8"/>
    <w:rsid w:val="00812D30"/>
    <w:rsid w:val="008728ED"/>
    <w:rsid w:val="00903AD4"/>
    <w:rsid w:val="00AB77EF"/>
    <w:rsid w:val="00CE705F"/>
    <w:rsid w:val="00D130F9"/>
    <w:rsid w:val="00D64086"/>
    <w:rsid w:val="00F55D68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FB52"/>
  <w15:chartTrackingRefBased/>
  <w15:docId w15:val="{D38726FA-82C0-4E57-BB44-CF864CF4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2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2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2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2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2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2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2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2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2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2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28AC"/>
    <w:rPr>
      <w:rFonts w:eastAsiaTheme="majorEastAsia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28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28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28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28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28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28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28A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28A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28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28AC"/>
    <w:rPr>
      <w:rFonts w:eastAsiaTheme="majorEastAsia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682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28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28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28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2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28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2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2</cp:revision>
  <dcterms:created xsi:type="dcterms:W3CDTF">2025-07-19T09:11:00Z</dcterms:created>
  <dcterms:modified xsi:type="dcterms:W3CDTF">2025-07-19T09:11:00Z</dcterms:modified>
</cp:coreProperties>
</file>